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276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ΦΩΤΙΑ ΣΤΑ ΘΕΑΜΑΤΑ ΤΗΣ ΚΟΙΝΩΝΙΑΣ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Το θέαμα οποιουδήποτε ζώου δεν είναι διακριτό από τα υπόλοιπα εκθέματα της αστικής ψυχαγωγίας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Η κοινωνία εξάλλου τρέφεται από το θέαμα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το έχει ανάγκη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το αποζητά διακαώς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Άλλοτε για να θαυμάσει και άλλοτε για να επικρίνει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άλλες φορές για να ενοποιηθεί γύρω από αυτό ή να αποχαυνωθεί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Η αρένα του θεάματος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λοιπόν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όσον αφορά τα μη ανθρώπινα πλάσματα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δεν περιορίζεται στα τσίρκο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τους ζωολογικούς κήπους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τα ενυδρεία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τους ιπποδρόμους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τα τηλεοπτικά πάνελ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αλλά απλώνεται σε ολόκληρο το κοινωνικό πεδίο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>Είναι πάντα εκεί για να θυμίζει την εξουσία του ανθρώπου πάνω στα ζώα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ενώ συνοδεύεται και από οικονομικό κέρδος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Κάθε αναπαράσταση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είτε έχει θετικό είτε αρνητικό αντίκτυπο μπολιάζει το θεατή με ένα αίσθημα υπεροχής απέναντι στα υπόλοιπα έμβια όντα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</w:rPr>
        <w:t>Ο ανθρωποκεντρικός πολιτισμός δεσπόζει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επιβάλλεται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αόρατα ή ορατά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en-US"/>
        </w:rPr>
        <w:t>αντικειμενοποιεί</w:t>
      </w:r>
      <w:r>
        <w:rPr>
          <w:sz w:val="24"/>
          <w:szCs w:val="24"/>
          <w:rtl w:val="0"/>
        </w:rPr>
        <w:t>,</w:t>
      </w:r>
      <w:r>
        <w:rPr>
          <w:sz w:val="24"/>
          <w:szCs w:val="24"/>
          <w:rtl w:val="0"/>
          <w:lang w:val="en-US"/>
        </w:rPr>
        <w:t xml:space="preserve"> μετατρέπει</w:t>
      </w:r>
      <w:r>
        <w:rPr>
          <w:sz w:val="24"/>
          <w:szCs w:val="24"/>
          <w:rtl w:val="0"/>
        </w:rPr>
        <w:t xml:space="preserve"> κάθε ύπαρξη</w:t>
      </w:r>
      <w:r>
        <w:rPr>
          <w:sz w:val="24"/>
          <w:szCs w:val="24"/>
          <w:rtl w:val="0"/>
          <w:lang w:val="en-US"/>
        </w:rPr>
        <w:t xml:space="preserve"> σε προϊό</w:t>
      </w:r>
      <w:r>
        <w:rPr>
          <w:sz w:val="24"/>
          <w:szCs w:val="24"/>
          <w:rtl w:val="0"/>
        </w:rPr>
        <w:t>ν</w:t>
      </w:r>
      <w:r>
        <w:rPr>
          <w:sz w:val="24"/>
          <w:szCs w:val="24"/>
          <w:rtl w:val="0"/>
          <w:lang w:val="en-US"/>
        </w:rPr>
        <w:t xml:space="preserve"> μαζικής κατανάλωσης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Από την άλλη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η</w:t>
      </w:r>
      <w:r>
        <w:rPr>
          <w:sz w:val="24"/>
          <w:szCs w:val="24"/>
          <w:rtl w:val="0"/>
          <w:lang w:val="en-US"/>
        </w:rPr>
        <w:t xml:space="preserve"> ψευδεπίγραφη ‘ευαισθητοποίηση’ προς τα μη ανθρώπινα πλάσματα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έρχεται να επικυρωθεί με μηνύματα περί προστασίας ή δακρύβρεχτες δηλώσεις που βρίθουν φιλοζωία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μέσα από τα πλατό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τα μέσα κοινωνικής δικτύωσης κ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>ο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>κ</w:t>
      </w:r>
      <w:r>
        <w:rPr>
          <w:sz w:val="24"/>
          <w:szCs w:val="24"/>
          <w:rtl w:val="0"/>
          <w:lang w:val="en-US"/>
        </w:rPr>
        <w:t xml:space="preserve">.. </w:t>
      </w:r>
      <w:r>
        <w:rPr>
          <w:sz w:val="24"/>
          <w:szCs w:val="24"/>
          <w:rtl w:val="0"/>
          <w:lang w:val="en-US"/>
        </w:rPr>
        <w:t>Και ξαφνικά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ο κόσμος που τα κατά τα άλλα τα αιχμαλωτίζει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εξημερώνει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πειραματίζεται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χρησιμοποιεί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εκπαιδεύει και ψυχαγωγείται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κατακλύζεται από ένα ‘αίσθημα δικαίου’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σπεύδοντας να καταγγείλει σε αρχές διάφορα περιστατικά και να διατηρήσει καθαρή τη συνείδηση του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μιας και επέλεξε την οδό της αστικής νομιμότητας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Εμείς από την πλευρά δεν πρόκειται να παλέψουμε για την κατοχύρωση δικαιωμάτων ούτε μας αγγίζουν και οι εκκλήσεις των φιλόζωων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Δε βρισκόμαστε σε θέση ισχύος απέναντι από κανένα πλάσμα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Αντιθέτως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επιλέγουμε να βρεθούμε πλάι στα μη ανθρώπινα όντα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με όρους ισότητας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Τέλος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 xml:space="preserve">έχουμε να πούμε σε κάθε </w:t>
      </w:r>
      <w:r>
        <w:rPr>
          <w:sz w:val="24"/>
          <w:szCs w:val="24"/>
          <w:rtl w:val="0"/>
          <w:lang w:val="en-US"/>
        </w:rPr>
        <w:t xml:space="preserve">Nhaos </w:t>
      </w:r>
      <w:r>
        <w:rPr>
          <w:sz w:val="24"/>
          <w:szCs w:val="24"/>
          <w:rtl w:val="0"/>
          <w:lang w:val="en-US"/>
        </w:rPr>
        <w:t>και κάθε τηλεοπτικό σκουπίδι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πως θα μας βρίσκουν πάντα μπροστά τους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Δεν υπάρχει καμία δικαιολογία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Η ανοχή είναι μηδενική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Τα ζώα δεν δεν είναι ούτε εκθέματα ούτε εμπορεύματα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δεν υπάρχουν για να εξυπηρετούν κανέναν ανθρώπινο σκοπό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πόσο μάλλον να πλαισιώνουν τη διασκέδαση του κάθε μικροαστού και να γεμίσουν την τσέπη του εκάστοτε επιχειρηματία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Έχουμε ανοιχτούς λογαριασμούς…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ΚΑΝΕΝΑ ΖΩΟ ΣΕ ΚΛΟΥΒΙ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ΑΥΤΗ Η ΖΩΗ ΕΙΝΑΙ ΘΑΝΑΤΟΣ</w:t>
      </w:r>
      <w:r>
        <w:rPr>
          <w:b w:val="1"/>
          <w:bCs w:val="1"/>
          <w:sz w:val="24"/>
          <w:szCs w:val="24"/>
          <w:rtl w:val="0"/>
          <w:lang w:val="en-US"/>
        </w:rPr>
        <w:t>-</w:t>
      </w:r>
      <w:r>
        <w:rPr>
          <w:b w:val="1"/>
          <w:bCs w:val="1"/>
          <w:sz w:val="24"/>
          <w:szCs w:val="24"/>
          <w:rtl w:val="0"/>
          <w:lang w:val="en-US"/>
        </w:rPr>
        <w:t>ΦΩΤΙΑ ΣΤΗΝ ΚΟΙΝΩΝΙΑ ΤΟΥ ΘΕΑΜΑΤΟΣ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ΕΠΙΘΕΣΗ ΣΕ ΚΑΘΕ </w:t>
      </w:r>
      <w:r>
        <w:rPr>
          <w:b w:val="1"/>
          <w:bCs w:val="1"/>
          <w:sz w:val="24"/>
          <w:szCs w:val="24"/>
          <w:rtl w:val="0"/>
          <w:lang w:val="en-US"/>
        </w:rPr>
        <w:t>NHAOS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ΠΟΛΕΜΟΣ ΚΑΘΗΜΕΡΙΝΟΣ ΜΕΧΡΙ ΤΗΝ ΚΑΤΑΣΤΡΟΦΗ ΤΟΥ ΠΟΛΙΤΙΣΜΟΥ</w:t>
      </w:r>
      <w:r>
        <w:rPr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b w:val="1"/>
          <w:bCs w:val="1"/>
          <w:sz w:val="24"/>
          <w:szCs w:val="24"/>
          <w:rtl w:val="0"/>
          <w:lang w:val="en-US"/>
        </w:rPr>
        <w:t>ΜΕΧΡΙ ΤΗΝ ΑΝΑΡΧΙΑ</w:t>
      </w:r>
    </w:p>
    <w:p>
      <w:pPr>
        <w:pStyle w:val="Normal.0"/>
        <w:jc w:val="right"/>
      </w:pPr>
      <w:r>
        <w:rPr>
          <w:rtl w:val="0"/>
        </w:rPr>
        <w:t>Συνέλευση Αναρχικών Ενάντια στην Κοινωνική Μηχανή</w:t>
      </w:r>
    </w:p>
    <w:p>
      <w:pPr>
        <w:pStyle w:val="Normal.0"/>
        <w:jc w:val="right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"mailto:sakm@riseup.net"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sakm@riseup.net</w:t>
      </w:r>
      <w:r>
        <w:rPr/>
        <w:fldChar w:fldCharType="end" w:fldLock="0"/>
      </w:r>
    </w:p>
    <w:p>
      <w:pPr>
        <w:pStyle w:val="Normal.0"/>
        <w:jc w:val="right"/>
      </w:pPr>
      <w:r>
        <w:rPr>
          <w:rtl w:val="0"/>
          <w:lang w:val="en-US"/>
        </w:rPr>
        <w:t>saekm.espivblogs.net</w:t>
      </w:r>
    </w:p>
    <w:p>
      <w:pPr>
        <w:pStyle w:val="Normal.0"/>
        <w:spacing w:line="276" w:lineRule="auto"/>
      </w:pPr>
    </w:p>
    <w:p>
      <w:pPr>
        <w:pStyle w:val="Normal.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